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FF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643" w:firstLineChars="200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404040"/>
          <w:spacing w:val="0"/>
          <w:sz w:val="32"/>
          <w:szCs w:val="32"/>
        </w:rPr>
        <w:t>六氟化硫（SF₆）的全面解析</w:t>
      </w:r>
    </w:p>
    <w:p w14:paraId="0B2BE9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一、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定义与基本性质</w:t>
      </w:r>
    </w:p>
    <w:p w14:paraId="1BB72F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1.定义：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</w:rPr>
        <w:t>六氟化硫（Sulfur Hexafluoride，化学式SF₆）是一种由1个硫原子与6个氟原子通过共价键结合而成的无机化合物。它是无色、无味、无毒且不可燃的惰性气体，在常温常压下稳定存在。其分子结构呈八面体对称，氟原子围绕硫原子均匀分布，这种高度对称性赋予其极强的化学稳定性。</w:t>
      </w:r>
    </w:p>
    <w:p w14:paraId="2CC779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物理化学特性：</w:t>
      </w:r>
    </w:p>
    <w:p w14:paraId="61FE75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（1）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密度：6.14 kg/m³（标准条件</w:t>
      </w: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25℃, 1 atm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约为空气的5倍），使其在泄漏时易沉积于密闭空间底部，增加窒息风险。</w:t>
      </w:r>
    </w:p>
    <w:p w14:paraId="087112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（2）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液化温度：-63.8℃（常压下），使其在常温高压环境下仍能保持气态，适合工业应用。</w:t>
      </w:r>
    </w:p>
    <w:p w14:paraId="2D6E9F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（3）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绝缘性能：SF₆的绝缘强度是空气的2.5倍，氮气的3倍，且在高压下仍能保持稳定，是理想的绝缘介质。</w:t>
      </w:r>
    </w:p>
    <w:p w14:paraId="3AA208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（4）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灭弧能力：分解时吸收大量电弧能量，可迅速熄灭高压电流产生的电弧。</w:t>
      </w:r>
    </w:p>
    <w:p w14:paraId="66AA94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（5）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温室效应：全球变暖潜能值（GWP）高达23,500（以CO₂为基准，百年尺度</w:t>
      </w: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；数据来源：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IPCC AR6报告），大气寿命约3</w:t>
      </w: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,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200年，是《京都议定书》和《巴黎协定》重点管控的温室气体。</w:t>
      </w:r>
    </w:p>
    <w:p w14:paraId="3ED8E6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二、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 xml:space="preserve"> 核心应用场景与用途</w:t>
      </w:r>
    </w:p>
    <w:p w14:paraId="5F8945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559" w:leftChars="133" w:hanging="280" w:hanging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电力行业：高压设备的“守护者”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SF₆在电力系统中占据不可替代的地位，主要用于以下设备：</w:t>
      </w:r>
    </w:p>
    <w:p w14:paraId="2B4FB7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（1）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气体绝缘开关设备（GIS）：取代传统空气绝缘变电站，体积缩小至1/10，适合城市地下电网、海上风电等空间受限场景。</w:t>
      </w:r>
    </w:p>
    <w:p w14:paraId="7896C84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（2）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高压断路器：利用SF₆的灭弧能力，可安全切断10kV至800kV的电流，大幅降低设备故障率。</w:t>
      </w:r>
    </w:p>
    <w:p w14:paraId="00A07E4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（3）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输电管道与变压器：作为绝缘介质，减少电晕放电和能量损耗，提升输电效率。（2）工业制造：精密生产的“隐形助手”</w:t>
      </w:r>
    </w:p>
    <w:p w14:paraId="190C5F4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（4）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金属冶炼保护气：在镁、铝合金熔炼中覆盖熔融金属表面，隔绝氧气，防止氧化和爆炸（镁在空气中易燃）。</w:t>
      </w:r>
    </w:p>
    <w:p w14:paraId="43D14A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（5）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半导体制造：用于等离子体蚀刻工艺，在晶圆表面形成微米级电路结构，尤其在深反应离子刻蚀（DRIE）中效果显著。</w:t>
      </w:r>
    </w:p>
    <w:p w14:paraId="4A3AE8A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（6）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制冷与加速器：早期曾作为制冷剂，现用于粒子加速器的绝缘气体。</w:t>
      </w:r>
    </w:p>
    <w:p w14:paraId="36DE3A2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（7）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科研与医疗：特殊领域的“多面手”</w:t>
      </w:r>
    </w:p>
    <w:p w14:paraId="0A6E63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（8）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示踪气体：监测地下管道泄漏、建筑通风效率或大气扩散模型验证（1kg SF₆可检测覆盖10平方公里区域）。</w:t>
      </w:r>
    </w:p>
    <w:p w14:paraId="5D2CCE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（9）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医学成像：20世纪曾用于视网膜手术的气体填充和超声造影，因存在气体栓塞风险，现多被全氟丙烷（C₃F₈）替代。</w:t>
      </w:r>
    </w:p>
    <w:p w14:paraId="62AB8A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（10）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声学实验：吸入后因声带振动频率降低导致声音变低沉，常用于趣味表演，但过量吸入可能引发缺氧。</w:t>
      </w:r>
    </w:p>
    <w:p w14:paraId="34BDFE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其他领域</w:t>
      </w:r>
    </w:p>
    <w:p w14:paraId="2A65F9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（1）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军事与航天：用于红外隐身技术中的冷却介质，或作为火箭推进剂的压力载体。</w:t>
      </w:r>
    </w:p>
    <w:p w14:paraId="19E079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（2）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气象研究：作为惰性标记物追踪平流层气团运动。</w:t>
      </w:r>
    </w:p>
    <w:p w14:paraId="575E63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三、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安全隐患与操作规范</w:t>
      </w:r>
    </w:p>
    <w:p w14:paraId="02D6EB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279" w:leftChars="133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毒性风险：高温下的“隐形杀手”</w:t>
      </w:r>
    </w:p>
    <w:p w14:paraId="7A74AB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279" w:leftChars="133"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SF₆本身无毒，但在电弧、火花或高温（&gt;200℃）下会分解，产生剧毒副产物：</w:t>
      </w: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（1）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十氟化二硫（S₂F₁₀）：极微量即可导致肺水肿，致死浓度仅为1ppm。</w:t>
      </w: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（2）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氟化氢（HF）：强腐蚀性气体，接触皮肤或黏膜可造成严重灼伤。</w:t>
      </w:r>
    </w:p>
    <w:p w14:paraId="4B6E66D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防护措施：</w:t>
      </w:r>
    </w:p>
    <w:p w14:paraId="709A50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（1）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操作人员需佩戴防毒面具、护目镜和耐腐蚀手套。</w:t>
      </w:r>
    </w:p>
    <w:p w14:paraId="7C8198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（2）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设备内部加装吸附剂（如活性氧化铝），实时监测分解产物浓度。</w:t>
      </w:r>
    </w:p>
    <w:p w14:paraId="04BEAA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（3）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作业后强制通风30分钟以上，确保气体完全排出。</w:t>
      </w:r>
    </w:p>
    <w:p w14:paraId="08ED4F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窒息风险：高密度气体的潜在威胁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SF₆密度远高于空气，泄漏后易在低洼处聚集，导致氧气浓度低于19.5%时引发窒息。</w:t>
      </w:r>
    </w:p>
    <w:p w14:paraId="369FF8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防护措施：</w:t>
      </w:r>
    </w:p>
    <w:p w14:paraId="16BF9E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（1）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密闭空间作业前需检测氧气含量，配备氧气呼吸器。</w:t>
      </w:r>
    </w:p>
    <w:p w14:paraId="3D115C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（2）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设置低位通风口，加强空气循环。</w:t>
      </w:r>
    </w:p>
    <w:p w14:paraId="011362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环境责任：应对气候变化的挑战</w:t>
      </w:r>
    </w:p>
    <w:p w14:paraId="650C5B7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（1）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泄漏管控：全球电力行业每年泄漏SF₆约6,000吨，相当于1.4亿吨CO₂排放。</w:t>
      </w:r>
    </w:p>
    <w:p w14:paraId="46FC647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（2）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回收净化：使用SF₆回收车（如DILO系列）对废弃气体进行液化提纯，纯度需达99.9%以上方可重复使用。</w:t>
      </w:r>
    </w:p>
    <w:p w14:paraId="4F9FFC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（3）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替代技术：推广混合气体（如SF₆/N₂）减少用量，研发新型绝缘材料（如C₅-PFK、C₄-FN）。</w:t>
      </w:r>
    </w:p>
    <w:p w14:paraId="19433BD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四、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全球管控与替代技术进展</w:t>
      </w:r>
    </w:p>
    <w:p w14:paraId="1E8E50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国际法规约束</w:t>
      </w:r>
    </w:p>
    <w:p w14:paraId="7C59E2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（1）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《京都议定书》（1997年）：将SF₆列为六大温室气体之一，要求签署国定期上报排放数据。</w:t>
      </w:r>
    </w:p>
    <w:p w14:paraId="73BECB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（2）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《欧盟F-gas法规》（2015年）：禁止在新设备中使用SF₆（除电力行业外），并设定2030年减排目标。</w:t>
      </w:r>
    </w:p>
    <w:p w14:paraId="04B0E9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（3）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中国《电网企业温室气体排放核算指南》（2021年）：强制要求电网企业核算并公开SF₆排放量。</w:t>
      </w:r>
    </w:p>
    <w:p w14:paraId="3B65232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替代技术现状</w:t>
      </w:r>
    </w:p>
    <w:p w14:paraId="13A780B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（1）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环保气体：</w:t>
      </w:r>
    </w:p>
    <w:p w14:paraId="59740D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C₅-PFK（全氟戊酮）：绝缘性能接近SF₆，GWP值仅1，已在江苏、广东试点应用。</w:t>
      </w:r>
    </w:p>
    <w:p w14:paraId="04C19D2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g³（Green Gas for Grid）：由3M公司开发，GWP值低于1，适用于72.5kV以下设备。</w:t>
      </w:r>
    </w:p>
    <w:p w14:paraId="4DE1AC3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固态绝缘：环氧树脂浇注开关设备（如ABB AirPlus技术），但成本较GIS高30%。</w:t>
      </w:r>
    </w:p>
    <w:p w14:paraId="115E99D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真空灭弧技术：在低压领域（40.5kV以下）逐步取代SF₆断路器。</w:t>
      </w:r>
    </w:p>
    <w:p w14:paraId="352678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outlineLvl w:val="3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未来挑战</w:t>
      </w:r>
    </w:p>
    <w:p w14:paraId="7ECD9AA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环保气体在高压（&gt;145kV）场景中绝缘性能不足，且部分混合气体可能产生未知副产物。全球电网存量设备含约1.2万吨SF₆，完全替代需数十年周期。</w:t>
      </w:r>
    </w:p>
    <w:p w14:paraId="5A421E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五、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典型案例分析</w:t>
      </w:r>
    </w:p>
    <w:p w14:paraId="32D397B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三峡水电站SF₆管理</w:t>
      </w:r>
    </w:p>
    <w:p w14:paraId="74B52B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全站使用SF₆气体绝缘设备超500台，年泄漏率控制在0.5%以下（国际标准为1%）。通过激光检测仪和无人机巡检实时监控泄漏点，回收率超99%。</w:t>
      </w:r>
    </w:p>
    <w:p w14:paraId="4A9151C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日本东芝无SF₆变电站</w:t>
      </w:r>
    </w:p>
    <w:p w14:paraId="6ADCDA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2021年推出145kV全环保GIS，采用C₄-FN/CO₂混合气体，GWP值较SF₆降低98%。成本增加15%，但生命周期碳排放减少90%。</w:t>
      </w:r>
    </w:p>
    <w:p w14:paraId="38661B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left"/>
        <w:textAlignment w:val="auto"/>
        <w:rPr>
          <w:rFonts w:hint="default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六、总结</w:t>
      </w:r>
    </w:p>
    <w:p w14:paraId="70B8EF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六氟化硫作为20世纪电气革命的“功臣”，在保障电网安全的同时，也带来严峻的气候挑战。未来需通过技术创新（如环保气体、智能监测）和制度约束（如碳税、强制回收），在能源需求与生态保护间实现平衡。这一过程不仅需要企业的技术投入，更依赖全社会的环境意识觉醒。</w:t>
      </w:r>
    </w:p>
    <w:p w14:paraId="706A474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1FA83"/>
    <w:multiLevelType w:val="singleLevel"/>
    <w:tmpl w:val="0C11FA8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04B77"/>
    <w:rsid w:val="05BA485C"/>
    <w:rsid w:val="3C90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5</Pages>
  <Words>2047</Words>
  <Characters>2282</Characters>
  <Lines>0</Lines>
  <Paragraphs>0</Paragraphs>
  <TotalTime>23</TotalTime>
  <ScaleCrop>false</ScaleCrop>
  <LinksUpToDate>false</LinksUpToDate>
  <CharactersWithSpaces>2290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2025-03-14T06:04:00Z</dcterms:created>
  <dc:creator>嘿木南</dc:creator>
  <cp:lastModifiedBy>嘿木南</cp:lastModifiedBy>
  <dcterms:modified xsi:type="dcterms:W3CDTF">2025-03-17T00:31:26Z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C266628D720B4AB1821FD59BFCF73B8E_11</vt:lpwstr>
  </property>
  <property fmtid="{D5CDD505-2E9C-101B-9397-08002B2CF9AE}" pid="4" name="KSOTemplateDocerSaveRecord">
    <vt:lpwstr>eyJoZGlkIjoiODdhZWQ2ZGI2ODUwNmEyMDE2NTQ1MmUyMTNkYjRkMmUiLCJ1c2VySWQiOiI2ODI3NDk3MTgifQ==</vt:lpwstr>
  </property>
</Properties>
</file>