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30524">
      <w:pPr>
        <w:pStyle w:val="2"/>
        <w:bidi w:val="0"/>
        <w:jc w:val="center"/>
        <w:rPr>
          <w:rFonts w:hint="eastAsia"/>
          <w:sz w:val="36"/>
          <w:szCs w:val="21"/>
        </w:rPr>
      </w:pPr>
      <w:r>
        <w:rPr>
          <w:rFonts w:hint="eastAsia"/>
          <w:sz w:val="36"/>
          <w:szCs w:val="21"/>
        </w:rPr>
        <w:t>正丁烷</w:t>
      </w:r>
    </w:p>
    <w:p w14:paraId="2D71212E">
      <w:pPr>
        <w:pStyle w:val="2"/>
        <w:bidi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一、定义</w:t>
      </w:r>
    </w:p>
    <w:p w14:paraId="290541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正丁烷（化学式：C₄H₁₀）是一种无色、易燃的气体，具有轻微的不愉快气味。它是一种饱和烃，分子结构中碳原子以单键相连，呈链状排列。正丁烷在常温常压下为气态，密度比空气大，难溶于水。</w:t>
      </w:r>
    </w:p>
    <w:p w14:paraId="610461F2">
      <w:pPr>
        <w:pStyle w:val="2"/>
        <w:bidi w:val="0"/>
        <w:rPr>
          <w:rFonts w:hint="eastAsia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二、物理与化学性质</w:t>
      </w:r>
    </w:p>
    <w:p w14:paraId="6CC1D4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（一）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物理性质</w:t>
      </w:r>
    </w:p>
    <w:p w14:paraId="543FC6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分子量：58.12。</w:t>
      </w:r>
    </w:p>
    <w:p w14:paraId="0E6CA5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沸点：-0.5℃。</w:t>
      </w:r>
    </w:p>
    <w:p w14:paraId="0FF76C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熔点：-135℃。</w:t>
      </w:r>
    </w:p>
    <w:p w14:paraId="394530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密度：0.6012 g/cm³（0/4℃）。</w:t>
      </w:r>
    </w:p>
    <w:p w14:paraId="6FD355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水溶性：难溶于水，但易溶于醇和氯仿。</w:t>
      </w:r>
    </w:p>
    <w:p w14:paraId="777C1F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（二）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化学性质</w:t>
      </w:r>
    </w:p>
    <w:p w14:paraId="3E9DA2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正丁烷化学性质相对稳定，但在一定条件下可发生多种反应。例如，在光照条件下，正丁烷可与卤素单质发生取代反应，生成卤代丁烷。</w:t>
      </w:r>
    </w:p>
    <w:p w14:paraId="513404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正丁烷在氧气中燃烧时，会生成二氧化碳和水。</w:t>
      </w:r>
    </w:p>
    <w:p w14:paraId="13E1E0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在高温或催化剂作用下，正丁烷可发生裂解反应，生成丁烯、丁二烯等烯烃。</w:t>
      </w:r>
    </w:p>
    <w:p w14:paraId="2ECD4549">
      <w:pPr>
        <w:pStyle w:val="2"/>
        <w:bidi w:val="0"/>
        <w:rPr>
          <w:rFonts w:hint="eastAsia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三、制备方法</w:t>
      </w:r>
    </w:p>
    <w:p w14:paraId="67334C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（一）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石油分馏法</w:t>
      </w:r>
    </w:p>
    <w:p w14:paraId="09CC1C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正丁烷主要从石油炼制过程中获得。石油中含有多种烷烃，通过分馏操作，根据正丁烷的沸点（-0.5℃）将其分离出来。这种方法来源广泛，成本较低，是工业上获取正丁烷的主要途径。</w:t>
      </w:r>
    </w:p>
    <w:p w14:paraId="2FAF9F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（二）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合成法</w:t>
      </w:r>
    </w:p>
    <w:p w14:paraId="39B590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脱氢法：正丁烷可以通过脱氢反应生成丁烯或丁二烯。例如，在V系催化剂作用下，正丁烷氧化生成顺酐。</w:t>
      </w:r>
    </w:p>
    <w:p w14:paraId="3E2BE1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异构化法：正丁烷可以异构化为异丁烷，进而用于制备异丁烯。</w:t>
      </w:r>
    </w:p>
    <w:p w14:paraId="48E288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卤化反应：正丁烷可以通过卤化反应生成卤代丁烷。例如，正丁烷与溴在光照条件下反应生成1-溴丁烷。</w:t>
      </w:r>
    </w:p>
    <w:p w14:paraId="39C3A5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催化氧化：正丁烷在催化剂作用下可氧化生成乙酸、乙醛等化合物。</w:t>
      </w:r>
    </w:p>
    <w:p w14:paraId="7EDA5F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2" w:firstLineChars="200"/>
        <w:jc w:val="left"/>
        <w:textAlignment w:val="baseline"/>
        <w:rPr>
          <w:rFonts w:hint="eastAsia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四、使用场景</w:t>
      </w:r>
    </w:p>
    <w:p w14:paraId="1D5FE7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（一）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燃料领域</w:t>
      </w:r>
      <w:bookmarkStart w:id="0" w:name="_GoBack"/>
      <w:bookmarkEnd w:id="0"/>
    </w:p>
    <w:p w14:paraId="31CE29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液化石油气：正丁烷常与丙烷混合，作为液化石油气（LPG）的主要成分，广泛用于家庭烹饪、取暖和工业加热。</w:t>
      </w:r>
    </w:p>
    <w:p w14:paraId="31D9CE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火炬燃料：正丁烷也可作为火炬燃料，在工业生产中用于燃烧。</w:t>
      </w:r>
    </w:p>
    <w:p w14:paraId="2055F3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（二）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化工原料</w:t>
      </w:r>
    </w:p>
    <w:p w14:paraId="41FF67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烯烃生产：正丁烷是生产乙烯、丙烯、丁二烯等烯烃的重要原料，这些烯烃是合成塑料、合成橡胶、合成纤维等高分子化合物的关键单体。</w:t>
      </w:r>
    </w:p>
    <w:p w14:paraId="3FB449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有机化合物合成：正丁烷可用于生产丁醇、丁酸、丁醛等有机化合物。</w:t>
      </w:r>
    </w:p>
    <w:p w14:paraId="012626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顺酐生产：正丁烷在V系催化剂作用下氧化生成顺酐，顺酐是生产不饱和聚酯树脂、醇酸树脂等的重要原料。</w:t>
      </w:r>
    </w:p>
    <w:p w14:paraId="195F2D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（三）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制冷剂</w:t>
      </w:r>
    </w:p>
    <w:p w14:paraId="7D7343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正丁烷具有较低的沸点，可作为制冷剂用于冷冻、冷藏和空调等低温领域。</w:t>
      </w:r>
    </w:p>
    <w:p w14:paraId="419BD7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（四）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其他用途</w:t>
      </w:r>
    </w:p>
    <w:p w14:paraId="40CCB4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溶剂：正丁烷可用作溶剂，用于有机合成和清洗。</w:t>
      </w:r>
    </w:p>
    <w:p w14:paraId="17E4FE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发泡剂：正丁烷可用于树脂发泡，生产泡沫塑料。</w:t>
      </w:r>
    </w:p>
    <w:p w14:paraId="69E9FA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校正气：正丁烷还可用于仪器校正，作为标准气体。</w:t>
      </w:r>
    </w:p>
    <w:p w14:paraId="2A8A669A">
      <w:pPr>
        <w:pStyle w:val="2"/>
        <w:bidi w:val="0"/>
        <w:rPr>
          <w:rFonts w:hint="eastAsia"/>
          <w:b/>
          <w:sz w:val="28"/>
          <w:szCs w:val="28"/>
        </w:rPr>
      </w:pPr>
      <w:r>
        <w:rPr>
          <w:rFonts w:hint="default"/>
          <w:b/>
          <w:sz w:val="28"/>
          <w:szCs w:val="28"/>
        </w:rPr>
        <w:t>五、注意事项</w:t>
      </w:r>
    </w:p>
    <w:p w14:paraId="534493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（一）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安全风险</w:t>
      </w:r>
    </w:p>
    <w:p w14:paraId="77ED26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正丁烷是一种易燃气体，与空气混合后可形成爆炸性混合物。其爆炸极限为1.6%至8.5%（体积）。在储存和使用过程中，应远离火源、高温和明火，避免发生火灾或爆炸事故。</w:t>
      </w:r>
    </w:p>
    <w:p w14:paraId="5F360A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正丁烷泄漏可能导致窒息和中毒。如果发生泄漏，应迅速撤离泄漏区域，并采取通风措施，避免吸入过量的正丁烷气体。</w:t>
      </w:r>
    </w:p>
    <w:p w14:paraId="3C70DA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（二）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储存条件</w:t>
      </w:r>
    </w:p>
    <w:p w14:paraId="1F6923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正丁烷应储存在低温、密封的容器中，防止气体泄漏。储存容器应具有良好的耐压性能，以防止因压力过高而发生爆炸。</w:t>
      </w:r>
    </w:p>
    <w:p w14:paraId="07A819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（三）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操作规范</w:t>
      </w:r>
    </w:p>
    <w:p w14:paraId="2C665E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操作正丁烷的人员应接受专业培训，了解其物理化学性质和安全操作规程，掌握泄漏应急处理方法。</w:t>
      </w:r>
    </w:p>
    <w:p w14:paraId="77C65D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在操作过程中，应佩戴适当的防护装备，如防护手套、护目镜等，避免正丁烷与皮肤和眼睛接触。</w:t>
      </w:r>
    </w:p>
    <w:p w14:paraId="4556C7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总之，正丁烷作为一种重要的化工原料和燃料，具有广泛的应用前景。然而，由于其易燃易爆的特性，在使用和储存过程中需要严格遵守安全规范，以确保安全。</w:t>
      </w:r>
    </w:p>
    <w:p w14:paraId="3D07A0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35DE6"/>
    <w:rsid w:val="02F3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2025-06-09T07:25:00Z</dcterms:created>
  <dc:creator>嘿木南</dc:creator>
  <cp:lastModifiedBy>嘿木南</cp:lastModifiedBy>
  <dcterms:modified xsi:type="dcterms:W3CDTF">2025-06-09T07:34:33Z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9A8242434F964F48AEAA9C52F611F010_11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